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E" w:rsidRPr="00C32E72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TEACHERS’ PROGRAMME</w:t>
      </w:r>
      <w:r w:rsidRPr="00C32E72">
        <w:rPr>
          <w:rFonts w:ascii="Arial" w:hAnsi="Arial" w:cs="Arial"/>
          <w:b/>
          <w:color w:val="365F91"/>
        </w:rPr>
        <w:t xml:space="preserve"> ON PREVENTION OF EARLY SCHOOL LEAVING</w:t>
      </w:r>
    </w:p>
    <w:p w:rsidR="0031111E" w:rsidRPr="00C32E72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MAYO EDUCATION CENTRE</w:t>
      </w:r>
    </w:p>
    <w:p w:rsidR="0031111E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  <w:r w:rsidRPr="00C32E72">
        <w:rPr>
          <w:rFonts w:ascii="Arial" w:hAnsi="Arial" w:cs="Arial"/>
          <w:b/>
          <w:color w:val="365F91"/>
        </w:rPr>
        <w:t xml:space="preserve">Module </w:t>
      </w:r>
      <w:r>
        <w:rPr>
          <w:rFonts w:ascii="Arial" w:hAnsi="Arial" w:cs="Arial"/>
          <w:b/>
          <w:color w:val="365F91"/>
        </w:rPr>
        <w:t>5</w:t>
      </w:r>
      <w:r w:rsidRPr="00C32E72">
        <w:rPr>
          <w:rFonts w:ascii="Arial" w:hAnsi="Arial" w:cs="Arial"/>
          <w:b/>
          <w:color w:val="365F91"/>
        </w:rPr>
        <w:t xml:space="preserve"> – </w:t>
      </w:r>
      <w:r>
        <w:rPr>
          <w:rFonts w:ascii="Arial" w:hAnsi="Arial" w:cs="Arial"/>
          <w:b/>
          <w:color w:val="365F91"/>
        </w:rPr>
        <w:t>EXTERNAL SUPPORT AND CO-OPERATION</w:t>
      </w:r>
    </w:p>
    <w:p w:rsidR="0031111E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  <w:r w:rsidRPr="00275A6E">
        <w:rPr>
          <w:rFonts w:ascii="Arial" w:hAnsi="Arial" w:cs="Arial"/>
          <w:b/>
          <w:noProof/>
          <w:color w:val="365F91"/>
          <w:lang w:val="en-IE" w:eastAsia="en-IE"/>
        </w:rPr>
        <w:drawing>
          <wp:inline distT="0" distB="0" distL="0" distR="0">
            <wp:extent cx="3242945" cy="999490"/>
            <wp:effectExtent l="19050" t="0" r="0" b="0"/>
            <wp:docPr id="18" name="Picture 1" descr="mayo 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o Ed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1E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00B050"/>
          <w:lang w:val="en-IE"/>
        </w:rPr>
        <w:t>MODULE 5 -</w:t>
      </w:r>
      <w:r w:rsidRPr="00E24469">
        <w:rPr>
          <w:rFonts w:ascii="Arial" w:hAnsi="Arial" w:cs="Arial"/>
          <w:b/>
          <w:color w:val="00B050"/>
          <w:lang w:val="en-IE"/>
        </w:rPr>
        <w:t xml:space="preserve"> </w:t>
      </w:r>
      <w:r>
        <w:rPr>
          <w:rFonts w:ascii="Arial" w:hAnsi="Arial" w:cs="Arial"/>
          <w:b/>
          <w:color w:val="365F91"/>
        </w:rPr>
        <w:t>EXTERNAL SUPPORT AND CO-OPERATION</w:t>
      </w:r>
    </w:p>
    <w:p w:rsidR="0031111E" w:rsidRDefault="0031111E" w:rsidP="0031111E">
      <w:pPr>
        <w:spacing w:after="0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April 28th 2009</w:t>
      </w:r>
    </w:p>
    <w:p w:rsidR="0031111E" w:rsidRDefault="0031111E" w:rsidP="0031111E">
      <w:pPr>
        <w:spacing w:after="0"/>
        <w:rPr>
          <w:rFonts w:ascii="Arial" w:hAnsi="Arial" w:cs="Arial"/>
          <w:b/>
          <w:color w:val="00B050"/>
          <w:lang w:val="en-IE"/>
        </w:rPr>
      </w:pP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Welcome and Introductions</w:t>
      </w: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 xml:space="preserve">Introduction to Module 5 - </w:t>
      </w:r>
      <w:r>
        <w:rPr>
          <w:rFonts w:ascii="Arial" w:hAnsi="Arial" w:cs="Arial"/>
          <w:b/>
          <w:color w:val="365F91"/>
        </w:rPr>
        <w:t>External Support And Co-Operation</w:t>
      </w:r>
    </w:p>
    <w:p w:rsidR="0031111E" w:rsidRPr="0031111E" w:rsidRDefault="0031111E" w:rsidP="0031111E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365F91"/>
          <w:lang w:val="it-IT"/>
        </w:rPr>
      </w:pPr>
      <w:r w:rsidRPr="0031111E">
        <w:rPr>
          <w:rFonts w:ascii="Arial" w:hAnsi="Arial" w:cs="Arial"/>
          <w:color w:val="365F91"/>
          <w:lang w:val="it-IT"/>
        </w:rPr>
        <w:t>Aims of the module</w:t>
      </w: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Exploration of the project portal</w:t>
      </w:r>
    </w:p>
    <w:p w:rsidR="0031111E" w:rsidRPr="0031111E" w:rsidRDefault="0031111E" w:rsidP="0031111E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365F91"/>
          <w:lang w:val="it-IT"/>
        </w:rPr>
      </w:pPr>
      <w:r w:rsidRPr="0031111E">
        <w:rPr>
          <w:rFonts w:ascii="Arial" w:hAnsi="Arial" w:cs="Arial"/>
          <w:color w:val="365F91"/>
          <w:lang w:val="it-IT"/>
        </w:rPr>
        <w:t>Exploration of the project portal</w:t>
      </w:r>
    </w:p>
    <w:p w:rsidR="0031111E" w:rsidRPr="0031111E" w:rsidRDefault="0031111E" w:rsidP="0031111E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365F91"/>
          <w:lang w:val="it-IT"/>
        </w:rPr>
      </w:pPr>
      <w:r w:rsidRPr="0031111E">
        <w:rPr>
          <w:rFonts w:ascii="Arial" w:hAnsi="Arial" w:cs="Arial"/>
          <w:color w:val="365F91"/>
          <w:lang w:val="it-IT"/>
        </w:rPr>
        <w:t>Check into the ‘Meeting Space’</w:t>
      </w:r>
    </w:p>
    <w:p w:rsidR="0031111E" w:rsidRPr="0031111E" w:rsidRDefault="0031111E" w:rsidP="0031111E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365F91"/>
          <w:lang w:val="it-IT"/>
        </w:rPr>
      </w:pPr>
      <w:r w:rsidRPr="0031111E">
        <w:rPr>
          <w:rFonts w:ascii="Arial" w:hAnsi="Arial" w:cs="Arial"/>
          <w:color w:val="365F91"/>
          <w:lang w:val="it-IT"/>
        </w:rPr>
        <w:t>Respond to posted comments</w:t>
      </w:r>
    </w:p>
    <w:p w:rsidR="0031111E" w:rsidRPr="0031111E" w:rsidRDefault="0031111E" w:rsidP="0031111E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365F91"/>
          <w:lang w:val="it-IT"/>
        </w:rPr>
      </w:pP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 xml:space="preserve">Module 5 – </w:t>
      </w:r>
      <w:r>
        <w:rPr>
          <w:rFonts w:ascii="Arial" w:hAnsi="Arial" w:cs="Arial"/>
          <w:b/>
          <w:color w:val="365F91"/>
        </w:rPr>
        <w:t>External Support And Co-Operation</w:t>
      </w:r>
    </w:p>
    <w:p w:rsidR="0031111E" w:rsidRPr="0031111E" w:rsidRDefault="0031111E" w:rsidP="0031111E">
      <w:pPr>
        <w:pStyle w:val="ListParagraph"/>
        <w:spacing w:before="120" w:after="120"/>
        <w:rPr>
          <w:rFonts w:ascii="Arial" w:hAnsi="Arial" w:cs="Arial"/>
          <w:b/>
          <w:color w:val="365F91"/>
          <w:lang w:val="it-IT"/>
        </w:rPr>
      </w:pP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Module 5 – Comments on the module on the forum</w:t>
      </w:r>
    </w:p>
    <w:p w:rsidR="0031111E" w:rsidRPr="0031111E" w:rsidRDefault="0031111E" w:rsidP="0031111E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365F91"/>
          <w:lang w:val="it-IT"/>
        </w:rPr>
      </w:pPr>
      <w:r w:rsidRPr="0031111E">
        <w:rPr>
          <w:rFonts w:ascii="Arial" w:hAnsi="Arial" w:cs="Arial"/>
          <w:color w:val="365F91"/>
          <w:lang w:val="it-IT"/>
        </w:rPr>
        <w:t xml:space="preserve">Teacher Experiences – fill out the one page form indicating a personal experience with early school leaving </w:t>
      </w:r>
    </w:p>
    <w:p w:rsidR="0031111E" w:rsidRPr="0031111E" w:rsidRDefault="0031111E" w:rsidP="0031111E">
      <w:pPr>
        <w:spacing w:before="120" w:after="120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Evaluation of the workshop</w:t>
      </w:r>
    </w:p>
    <w:p w:rsid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PRESENT were:</w:t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Ms Marie Verity</w:t>
      </w:r>
      <w:r w:rsidRPr="0031111E">
        <w:rPr>
          <w:rFonts w:ascii="Arial" w:hAnsi="Arial" w:cs="Arial"/>
          <w:b/>
          <w:color w:val="365F91"/>
        </w:rPr>
        <w:tab/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Ms Rosaleen Sullivan</w:t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Mr Daniel Forde</w:t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Mr Denis O’Boyle</w:t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Ms Josephine McDonagh</w:t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Ms Sarah Sheridan</w:t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Ms Philomena Browne</w:t>
      </w:r>
    </w:p>
    <w:p w:rsidR="0031111E" w:rsidRPr="0031111E" w:rsidRDefault="0031111E" w:rsidP="0031111E">
      <w:pPr>
        <w:pStyle w:val="NoSpacing"/>
        <w:jc w:val="both"/>
        <w:rPr>
          <w:rFonts w:ascii="Arial" w:hAnsi="Arial" w:cs="Arial"/>
          <w:b/>
          <w:color w:val="365F91"/>
        </w:rPr>
      </w:pPr>
      <w:r w:rsidRPr="0031111E">
        <w:rPr>
          <w:rFonts w:ascii="Arial" w:hAnsi="Arial" w:cs="Arial"/>
          <w:b/>
          <w:color w:val="365F91"/>
        </w:rPr>
        <w:t>Ms Aine Ni Chonghamhna</w:t>
      </w:r>
    </w:p>
    <w:p w:rsidR="0031111E" w:rsidRDefault="0031111E" w:rsidP="0031111E">
      <w:pPr>
        <w:pStyle w:val="NoSpacing"/>
        <w:jc w:val="both"/>
        <w:rPr>
          <w:rFonts w:ascii="Arial" w:hAnsi="Arial" w:cs="Arial"/>
          <w:b/>
          <w:color w:val="00B050"/>
          <w:lang w:val="en-IE"/>
        </w:rPr>
        <w:sectPr w:rsidR="0031111E" w:rsidSect="00FE2F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791A" w:rsidRDefault="0015791A" w:rsidP="0031111E">
      <w:pPr>
        <w:spacing w:after="0"/>
        <w:rPr>
          <w:rFonts w:ascii="Arial" w:hAnsi="Arial" w:cs="Arial"/>
          <w:b/>
          <w:color w:val="365F91"/>
        </w:rPr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5077327" cy="3344779"/>
            <wp:effectExtent l="114300" t="76200" r="104273" b="84221"/>
            <wp:docPr id="1" name="Picture 10" descr="H:\ESL Ann\Photos\100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ESL Ann\Photos\100_0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92" t="16201"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27" cy="3344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791A" w:rsidRDefault="0015791A" w:rsidP="0031111E">
      <w:pPr>
        <w:spacing w:after="0"/>
        <w:rPr>
          <w:rFonts w:ascii="Arial" w:hAnsi="Arial" w:cs="Arial"/>
          <w:b/>
          <w:color w:val="365F91"/>
        </w:rPr>
      </w:pPr>
    </w:p>
    <w:p w:rsidR="0015791A" w:rsidRDefault="0015791A" w:rsidP="0031111E">
      <w:pPr>
        <w:spacing w:after="0"/>
        <w:rPr>
          <w:rFonts w:ascii="Arial" w:hAnsi="Arial" w:cs="Arial"/>
          <w:b/>
          <w:color w:val="365F91"/>
        </w:rPr>
      </w:pPr>
    </w:p>
    <w:p w:rsidR="0015791A" w:rsidRDefault="0015791A" w:rsidP="0031111E">
      <w:pPr>
        <w:spacing w:after="0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Participants prepared for the workshop by reading the Module 5 document</w:t>
      </w:r>
      <w:r w:rsidR="00E12D34">
        <w:rPr>
          <w:rFonts w:ascii="Arial" w:hAnsi="Arial" w:cs="Arial"/>
          <w:b/>
          <w:color w:val="365F91"/>
        </w:rPr>
        <w:t>.</w:t>
      </w: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On consultation with the Meeting Space – the forum – some were pleased to find comments relating to their input. Others were pleased to relate to comments written by participants in other countries that they could relat to.</w:t>
      </w: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STRENGTHS</w:t>
      </w:r>
    </w:p>
    <w:p w:rsidR="00E12D34" w:rsidRPr="00E12D34" w:rsidRDefault="00E12D34" w:rsidP="00E1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365F91"/>
        </w:rPr>
      </w:pPr>
      <w:r w:rsidRPr="00E12D34">
        <w:rPr>
          <w:rFonts w:ascii="Arial" w:hAnsi="Arial" w:cs="Arial"/>
          <w:color w:val="365F91"/>
        </w:rPr>
        <w:t>The videos presented in Module 5 were conside</w:t>
      </w:r>
      <w:r>
        <w:rPr>
          <w:rFonts w:ascii="Arial" w:hAnsi="Arial" w:cs="Arial"/>
          <w:color w:val="365F91"/>
        </w:rPr>
        <w:t xml:space="preserve">red to be its greatest strength </w:t>
      </w:r>
      <w:r w:rsidR="0015791A">
        <w:rPr>
          <w:rFonts w:ascii="Arial" w:hAnsi="Arial" w:cs="Arial"/>
          <w:color w:val="365F91"/>
        </w:rPr>
        <w:t>– practical, valuable and positive</w:t>
      </w:r>
    </w:p>
    <w:p w:rsidR="00E12D34" w:rsidRDefault="00E12D34" w:rsidP="00E1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365F91"/>
        </w:rPr>
      </w:pPr>
      <w:r w:rsidRPr="00E12D34">
        <w:rPr>
          <w:rFonts w:ascii="Arial" w:hAnsi="Arial" w:cs="Arial"/>
          <w:color w:val="365F91"/>
        </w:rPr>
        <w:t xml:space="preserve">The </w:t>
      </w:r>
      <w:r>
        <w:rPr>
          <w:rFonts w:ascii="Arial" w:hAnsi="Arial" w:cs="Arial"/>
          <w:color w:val="365F91"/>
        </w:rPr>
        <w:t>opportunity to</w:t>
      </w:r>
      <w:r w:rsidRPr="00E12D34">
        <w:rPr>
          <w:rFonts w:ascii="Arial" w:hAnsi="Arial" w:cs="Arial"/>
          <w:color w:val="365F91"/>
        </w:rPr>
        <w:t xml:space="preserve"> ‘me</w:t>
      </w:r>
      <w:r>
        <w:rPr>
          <w:rFonts w:ascii="Arial" w:hAnsi="Arial" w:cs="Arial"/>
          <w:color w:val="365F91"/>
        </w:rPr>
        <w:t>et</w:t>
      </w:r>
      <w:r w:rsidRPr="00E12D34">
        <w:rPr>
          <w:rFonts w:ascii="Arial" w:hAnsi="Arial" w:cs="Arial"/>
          <w:color w:val="365F91"/>
        </w:rPr>
        <w:t>’ young school leavers</w:t>
      </w:r>
      <w:r>
        <w:rPr>
          <w:rFonts w:ascii="Arial" w:hAnsi="Arial" w:cs="Arial"/>
          <w:color w:val="365F91"/>
        </w:rPr>
        <w:t xml:space="preserve"> </w:t>
      </w:r>
      <w:r w:rsidRPr="00E12D34">
        <w:rPr>
          <w:rFonts w:ascii="Arial" w:hAnsi="Arial" w:cs="Arial"/>
          <w:color w:val="365F91"/>
        </w:rPr>
        <w:t>through the videos enabled participants to think differently about the issue and its reality</w:t>
      </w:r>
    </w:p>
    <w:p w:rsidR="00E12D34" w:rsidRDefault="00E12D34" w:rsidP="00E1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Use of young people in the preparation and production of the videos</w:t>
      </w:r>
      <w:r w:rsidR="0015791A">
        <w:rPr>
          <w:rFonts w:ascii="Arial" w:hAnsi="Arial" w:cs="Arial"/>
          <w:color w:val="365F91"/>
        </w:rPr>
        <w:t xml:space="preserve"> was considered very useful</w:t>
      </w:r>
    </w:p>
    <w:p w:rsidR="00E12D34" w:rsidRPr="00E12D34" w:rsidRDefault="00E12D34" w:rsidP="0031111E">
      <w:pPr>
        <w:spacing w:after="0"/>
        <w:rPr>
          <w:rFonts w:ascii="Arial" w:hAnsi="Arial" w:cs="Arial"/>
          <w:color w:val="365F91"/>
        </w:rPr>
      </w:pP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WEAKNESSES</w:t>
      </w:r>
    </w:p>
    <w:p w:rsidR="00E12D34" w:rsidRPr="00E12D34" w:rsidRDefault="00E12D34" w:rsidP="00E12D3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365F91"/>
        </w:rPr>
      </w:pPr>
      <w:r w:rsidRPr="00E12D34">
        <w:rPr>
          <w:rFonts w:ascii="Arial" w:hAnsi="Arial" w:cs="Arial"/>
          <w:color w:val="365F91"/>
        </w:rPr>
        <w:t>More statistics within the module might be useful</w:t>
      </w:r>
    </w:p>
    <w:p w:rsidR="00E12D34" w:rsidRDefault="00E12D34" w:rsidP="00E12D3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365F91"/>
        </w:rPr>
      </w:pPr>
      <w:r w:rsidRPr="00E12D34">
        <w:rPr>
          <w:rFonts w:ascii="Arial" w:hAnsi="Arial" w:cs="Arial"/>
          <w:color w:val="365F91"/>
        </w:rPr>
        <w:t>The flag system is usefula nd could be better utilised with more comprehensive information</w:t>
      </w:r>
      <w:r>
        <w:rPr>
          <w:rFonts w:ascii="Arial" w:hAnsi="Arial" w:cs="Arial"/>
          <w:color w:val="365F91"/>
        </w:rPr>
        <w:t xml:space="preserve"> – with examples of high, medium and low risk situations</w:t>
      </w:r>
    </w:p>
    <w:p w:rsidR="00E12D34" w:rsidRPr="00E12D34" w:rsidRDefault="00E12D34" w:rsidP="00E12D3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Use of ‘hot spots’ for the external flow chart</w:t>
      </w:r>
    </w:p>
    <w:p w:rsidR="00E12D34" w:rsidRPr="00E12D34" w:rsidRDefault="00E12D34" w:rsidP="0031111E">
      <w:pPr>
        <w:spacing w:after="0"/>
        <w:rPr>
          <w:rFonts w:ascii="Arial" w:hAnsi="Arial" w:cs="Arial"/>
          <w:color w:val="365F91"/>
        </w:rPr>
      </w:pP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OPPORTUNITIES</w:t>
      </w:r>
    </w:p>
    <w:p w:rsidR="00E12D34" w:rsidRPr="00E12D34" w:rsidRDefault="00E12D34" w:rsidP="00E1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365F91"/>
        </w:rPr>
      </w:pPr>
      <w:r w:rsidRPr="00E12D34">
        <w:rPr>
          <w:rFonts w:ascii="Arial" w:hAnsi="Arial" w:cs="Arial"/>
          <w:color w:val="365F91"/>
        </w:rPr>
        <w:t xml:space="preserve">This module could be used </w:t>
      </w:r>
      <w:r>
        <w:rPr>
          <w:rFonts w:ascii="Arial" w:hAnsi="Arial" w:cs="Arial"/>
          <w:color w:val="365F91"/>
        </w:rPr>
        <w:t>for</w:t>
      </w:r>
      <w:r w:rsidRPr="00E12D34">
        <w:rPr>
          <w:rFonts w:ascii="Arial" w:hAnsi="Arial" w:cs="Arial"/>
          <w:color w:val="365F91"/>
        </w:rPr>
        <w:t xml:space="preserve"> both teacher and students alike</w:t>
      </w:r>
    </w:p>
    <w:p w:rsidR="00E12D34" w:rsidRPr="00E12D34" w:rsidRDefault="00E12D34" w:rsidP="00E1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365F91"/>
        </w:rPr>
      </w:pPr>
      <w:r w:rsidRPr="00E12D34">
        <w:rPr>
          <w:rFonts w:ascii="Arial" w:hAnsi="Arial" w:cs="Arial"/>
          <w:color w:val="365F91"/>
        </w:rPr>
        <w:lastRenderedPageBreak/>
        <w:t>The videos could be used in other subjects iwth students who might identify with the scenarios therin</w:t>
      </w:r>
    </w:p>
    <w:p w:rsidR="00E12D34" w:rsidRPr="00E12D34" w:rsidRDefault="00E12D34" w:rsidP="0031111E">
      <w:pPr>
        <w:spacing w:after="0"/>
        <w:rPr>
          <w:rFonts w:ascii="Arial" w:hAnsi="Arial" w:cs="Arial"/>
          <w:color w:val="365F91"/>
        </w:rPr>
      </w:pPr>
    </w:p>
    <w:p w:rsidR="00E12D34" w:rsidRDefault="00E12D34" w:rsidP="0031111E">
      <w:pPr>
        <w:spacing w:after="0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THREATS</w:t>
      </w:r>
    </w:p>
    <w:p w:rsidR="00E12D34" w:rsidRDefault="00E12D34" w:rsidP="0015791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365F91"/>
        </w:rPr>
      </w:pPr>
      <w:r w:rsidRPr="00E12D34">
        <w:rPr>
          <w:rFonts w:ascii="Arial" w:hAnsi="Arial" w:cs="Arial"/>
          <w:color w:val="365F91"/>
        </w:rPr>
        <w:t>The title of the module did not appear to fit with the information presented in the module</w:t>
      </w:r>
    </w:p>
    <w:p w:rsidR="0015791A" w:rsidRDefault="0015791A" w:rsidP="0015791A">
      <w:pPr>
        <w:spacing w:after="0"/>
        <w:rPr>
          <w:rFonts w:ascii="Arial" w:hAnsi="Arial" w:cs="Arial"/>
          <w:color w:val="365F91"/>
        </w:rPr>
      </w:pPr>
    </w:p>
    <w:p w:rsidR="0015791A" w:rsidRDefault="0015791A" w:rsidP="0015791A">
      <w:pPr>
        <w:spacing w:after="0"/>
        <w:rPr>
          <w:rFonts w:ascii="Arial" w:hAnsi="Arial" w:cs="Arial"/>
          <w:color w:val="365F91"/>
        </w:rPr>
      </w:pPr>
    </w:p>
    <w:p w:rsidR="0015791A" w:rsidRPr="0015791A" w:rsidRDefault="0015791A" w:rsidP="0015791A">
      <w:pPr>
        <w:spacing w:after="0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In conclusion Module 5 was accepted as a different approach to training within the Training Package. Its practical application and opportunities offered variety and opportunity</w:t>
      </w:r>
    </w:p>
    <w:p w:rsidR="0031111E" w:rsidRDefault="0031111E" w:rsidP="0031111E">
      <w:pPr>
        <w:spacing w:after="0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rPr>
          <w:rFonts w:ascii="Arial" w:hAnsi="Arial" w:cs="Arial"/>
          <w:b/>
          <w:color w:val="365F91"/>
        </w:rPr>
      </w:pPr>
    </w:p>
    <w:p w:rsidR="0031111E" w:rsidRDefault="0031111E" w:rsidP="0031111E">
      <w:pPr>
        <w:spacing w:after="0"/>
        <w:rPr>
          <w:rFonts w:ascii="Arial" w:hAnsi="Arial" w:cs="Arial"/>
          <w:b/>
          <w:color w:val="365F91"/>
        </w:rPr>
      </w:pPr>
    </w:p>
    <w:p w:rsidR="0031111E" w:rsidRDefault="0015791A" w:rsidP="0031111E">
      <w:pPr>
        <w:rPr>
          <w:rFonts w:ascii="Arial" w:hAnsi="Arial" w:cs="Arial"/>
          <w:b/>
          <w:color w:val="365F91"/>
        </w:rPr>
      </w:pPr>
      <w:r w:rsidRPr="00275A6E">
        <w:rPr>
          <w:noProof/>
          <w:lang w:val="en-IE" w:eastAsia="en-IE"/>
        </w:rPr>
        <w:drawing>
          <wp:inline distT="0" distB="0" distL="0" distR="0">
            <wp:extent cx="4940847" cy="3237817"/>
            <wp:effectExtent l="190500" t="152400" r="164553" b="114983"/>
            <wp:docPr id="3" name="Picture 4" descr="H:\ESL Ann\Photos\Mayo Network\100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SL Ann\Photos\Mayo Network\100_0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57" cy="3240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1111E" w:rsidSect="00FE2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4F7"/>
    <w:multiLevelType w:val="hybridMultilevel"/>
    <w:tmpl w:val="40A8B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52F"/>
    <w:multiLevelType w:val="hybridMultilevel"/>
    <w:tmpl w:val="F5CC5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0266"/>
    <w:multiLevelType w:val="hybridMultilevel"/>
    <w:tmpl w:val="73E20E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E77CB"/>
    <w:multiLevelType w:val="hybridMultilevel"/>
    <w:tmpl w:val="047664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1743"/>
    <w:multiLevelType w:val="hybridMultilevel"/>
    <w:tmpl w:val="31EA3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31111E"/>
    <w:rsid w:val="0015791A"/>
    <w:rsid w:val="0031111E"/>
    <w:rsid w:val="00E12D34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1E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1E"/>
    <w:rPr>
      <w:rFonts w:ascii="Tahoma" w:eastAsia="Calibri" w:hAnsi="Tahoma" w:cs="Tahoma"/>
      <w:sz w:val="16"/>
      <w:szCs w:val="16"/>
      <w:lang w:val="it-IT"/>
    </w:rPr>
  </w:style>
  <w:style w:type="paragraph" w:styleId="NoSpacing">
    <w:name w:val="No Spacing"/>
    <w:qFormat/>
    <w:rsid w:val="0031111E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ListParagraph">
    <w:name w:val="List Paragraph"/>
    <w:basedOn w:val="Normal"/>
    <w:uiPriority w:val="34"/>
    <w:qFormat/>
    <w:rsid w:val="0031111E"/>
    <w:pPr>
      <w:ind w:left="720"/>
      <w:contextualSpacing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michaelcaulfield</dc:creator>
  <cp:lastModifiedBy>michaelcaulfield</cp:lastModifiedBy>
  <cp:revision>1</cp:revision>
  <dcterms:created xsi:type="dcterms:W3CDTF">2009-10-05T15:37:00Z</dcterms:created>
  <dcterms:modified xsi:type="dcterms:W3CDTF">2009-10-05T16:01:00Z</dcterms:modified>
</cp:coreProperties>
</file>